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auto" w:val="clear"/>
        <w:ind w:left="-360" w:right="-360" w:firstLine="0"/>
        <w:rPr>
          <w:color w:val="000000"/>
          <w:sz w:val="22"/>
          <w:szCs w:val="22"/>
        </w:rPr>
      </w:pPr>
      <w:r w:rsidDel="00000000" w:rsidR="00000000" w:rsidRPr="00000000">
        <w:rPr>
          <w:color w:val="000000"/>
          <w:sz w:val="22"/>
          <w:szCs w:val="22"/>
          <w:rtl w:val="0"/>
        </w:rPr>
        <w:t xml:space="preserve">R</w:t>
      </w:r>
      <w:r w:rsidDel="00000000" w:rsidR="00000000" w:rsidRPr="00000000">
        <w:rPr>
          <w:color w:val="000000"/>
          <w:sz w:val="22"/>
          <w:szCs w:val="22"/>
          <w:rtl w:val="0"/>
        </w:rPr>
        <w:t xml:space="preserve">E: </w:t>
      </w:r>
      <w:r w:rsidDel="00000000" w:rsidR="00000000" w:rsidRPr="00000000">
        <w:rPr>
          <w:sz w:val="22"/>
          <w:szCs w:val="22"/>
          <w:rtl w:val="0"/>
        </w:rPr>
        <w:t xml:space="preserve">NewRange Copper Nickel LLC - NorthMet Mine (</w:t>
      </w:r>
      <w:r w:rsidDel="00000000" w:rsidR="00000000" w:rsidRPr="00000000">
        <w:rPr>
          <w:sz w:val="22"/>
          <w:szCs w:val="22"/>
          <w:rtl w:val="0"/>
        </w:rPr>
        <w:t xml:space="preserve">DA Number MVP-1999-05528-WMS)</w:t>
      </w:r>
      <w:r w:rsidDel="00000000" w:rsidR="00000000" w:rsidRPr="00000000">
        <w:rPr>
          <w:rtl w:val="0"/>
        </w:rPr>
      </w:r>
    </w:p>
    <w:p w:rsidR="00000000" w:rsidDel="00000000" w:rsidP="00000000" w:rsidRDefault="00000000" w:rsidRPr="00000000" w14:paraId="00000002">
      <w:pPr>
        <w:shd w:fill="auto" w:val="clear"/>
        <w:ind w:left="-360" w:right="-360" w:firstLine="0"/>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03">
      <w:pPr>
        <w:shd w:fill="auto" w:val="clear"/>
        <w:ind w:left="-360" w:right="-360" w:firstLine="0"/>
        <w:rPr>
          <w:color w:val="000000"/>
          <w:sz w:val="22"/>
          <w:szCs w:val="22"/>
        </w:rPr>
      </w:pPr>
      <w:r w:rsidDel="00000000" w:rsidR="00000000" w:rsidRPr="00000000">
        <w:rPr>
          <w:color w:val="000000"/>
          <w:sz w:val="22"/>
          <w:szCs w:val="22"/>
          <w:rtl w:val="0"/>
        </w:rPr>
        <w:t xml:space="preserve">Dear U.S. Army Corps of Engineers Staff, </w:t>
      </w:r>
    </w:p>
    <w:p w:rsidR="00000000" w:rsidDel="00000000" w:rsidP="00000000" w:rsidRDefault="00000000" w:rsidRPr="00000000" w14:paraId="00000004">
      <w:pPr>
        <w:shd w:fill="auto" w:val="clear"/>
        <w:ind w:left="-360" w:right="-360" w:firstLine="0"/>
        <w:rPr>
          <w:color w:val="000000"/>
          <w:sz w:val="22"/>
          <w:szCs w:val="22"/>
          <w:vertAlign w:val="subscript"/>
        </w:rPr>
      </w:pPr>
      <w:r w:rsidDel="00000000" w:rsidR="00000000" w:rsidRPr="00000000">
        <w:rPr>
          <w:rtl w:val="0"/>
        </w:rPr>
      </w:r>
    </w:p>
    <w:p w:rsidR="00000000" w:rsidDel="00000000" w:rsidP="00000000" w:rsidRDefault="00000000" w:rsidRPr="00000000" w14:paraId="00000005">
      <w:pPr>
        <w:shd w:fill="auto" w:val="clear"/>
        <w:ind w:left="-360" w:right="-360" w:firstLine="0"/>
        <w:rPr>
          <w:color w:val="000000"/>
          <w:sz w:val="22"/>
          <w:szCs w:val="22"/>
        </w:rPr>
      </w:pPr>
      <w:r w:rsidDel="00000000" w:rsidR="00000000" w:rsidRPr="00000000">
        <w:rPr>
          <w:color w:val="000000"/>
          <w:sz w:val="22"/>
          <w:szCs w:val="22"/>
          <w:rtl w:val="0"/>
        </w:rPr>
        <w:t xml:space="preserve">Thank you for this opportunity to comment on the proposed NewRange Copper Nickel LLC (NewRange) NorthMet Mine proposal. I am concerned that the sulfide ore mine proposed by NewRange is another deeply flawed project that would harm Lake Superior watershed lands, waters, wetlands, air, and communities. </w:t>
      </w:r>
    </w:p>
    <w:p w:rsidR="00000000" w:rsidDel="00000000" w:rsidP="00000000" w:rsidRDefault="00000000" w:rsidRPr="00000000" w14:paraId="00000006">
      <w:pPr>
        <w:shd w:fill="auto" w:val="clear"/>
        <w:ind w:left="-360" w:right="-360" w:firstLine="0"/>
        <w:rPr>
          <w:color w:val="000000"/>
          <w:sz w:val="22"/>
          <w:szCs w:val="22"/>
        </w:rPr>
      </w:pPr>
      <w:r w:rsidDel="00000000" w:rsidR="00000000" w:rsidRPr="00000000">
        <w:rPr>
          <w:rtl w:val="0"/>
        </w:rPr>
      </w:r>
    </w:p>
    <w:p w:rsidR="00000000" w:rsidDel="00000000" w:rsidP="00000000" w:rsidRDefault="00000000" w:rsidRPr="00000000" w14:paraId="00000007">
      <w:pPr>
        <w:shd w:fill="auto" w:val="clear"/>
        <w:ind w:left="-360" w:right="-360" w:firstLine="0"/>
        <w:rPr>
          <w:color w:val="000000"/>
          <w:sz w:val="22"/>
          <w:szCs w:val="22"/>
        </w:rPr>
      </w:pPr>
      <w:r w:rsidDel="00000000" w:rsidR="00000000" w:rsidRPr="00000000">
        <w:rPr>
          <w:color w:val="000000"/>
          <w:sz w:val="22"/>
          <w:szCs w:val="22"/>
          <w:rtl w:val="0"/>
        </w:rPr>
        <w:t xml:space="preserve">The NewRange NorthMet mine proposal would cause at least the same level of harm to wetlands and downstream waters as the revoked and rejected PolyMet NorthMet proposal. The Section 404 Permit should be denied. </w:t>
      </w:r>
    </w:p>
    <w:p w:rsidR="00000000" w:rsidDel="00000000" w:rsidP="00000000" w:rsidRDefault="00000000" w:rsidRPr="00000000" w14:paraId="00000008">
      <w:pPr>
        <w:shd w:fill="auto" w:val="clear"/>
        <w:ind w:left="-360" w:right="-360" w:firstLine="0"/>
        <w:rPr>
          <w:color w:val="000000"/>
          <w:sz w:val="22"/>
          <w:szCs w:val="22"/>
        </w:rPr>
      </w:pPr>
      <w:r w:rsidDel="00000000" w:rsidR="00000000" w:rsidRPr="00000000">
        <w:rPr>
          <w:rtl w:val="0"/>
        </w:rPr>
      </w:r>
    </w:p>
    <w:p w:rsidR="00000000" w:rsidDel="00000000" w:rsidP="00000000" w:rsidRDefault="00000000" w:rsidRPr="00000000" w14:paraId="00000009">
      <w:pPr>
        <w:shd w:fill="auto" w:val="clear"/>
        <w:ind w:left="-360" w:right="-360" w:firstLine="0"/>
        <w:rPr>
          <w:color w:val="000000"/>
          <w:sz w:val="22"/>
          <w:szCs w:val="22"/>
        </w:rPr>
      </w:pPr>
      <w:r w:rsidDel="00000000" w:rsidR="00000000" w:rsidRPr="00000000">
        <w:rPr>
          <w:color w:val="000000"/>
          <w:sz w:val="22"/>
          <w:szCs w:val="22"/>
          <w:rtl w:val="0"/>
        </w:rPr>
        <w:t xml:space="preserve">In addition, the U.S. Army Corps of Engineers (Army Corps) should require a new environmental impact statement (EIS) for the NewRange NorthMet mine proposal since it includes features that have the potential for significant environmental harm to Lake Superior watersheds and communities.</w:t>
      </w:r>
    </w:p>
    <w:p w:rsidR="00000000" w:rsidDel="00000000" w:rsidP="00000000" w:rsidRDefault="00000000" w:rsidRPr="00000000" w14:paraId="0000000A">
      <w:pPr>
        <w:shd w:fill="auto" w:val="clear"/>
        <w:spacing w:line="264" w:lineRule="auto"/>
        <w:ind w:left="-360" w:right="-360" w:firstLine="0"/>
        <w:rPr>
          <w:color w:val="000000"/>
          <w:sz w:val="22"/>
          <w:szCs w:val="22"/>
        </w:rPr>
      </w:pPr>
      <w:r w:rsidDel="00000000" w:rsidR="00000000" w:rsidRPr="00000000">
        <w:rPr>
          <w:rtl w:val="0"/>
        </w:rPr>
      </w:r>
    </w:p>
    <w:p w:rsidR="00000000" w:rsidDel="00000000" w:rsidP="00000000" w:rsidRDefault="00000000" w:rsidRPr="00000000" w14:paraId="0000000B">
      <w:pPr>
        <w:numPr>
          <w:ilvl w:val="0"/>
          <w:numId w:val="1"/>
        </w:numPr>
        <w:shd w:fill="auto" w:val="clear"/>
        <w:spacing w:line="264" w:lineRule="auto"/>
        <w:ind w:left="720" w:right="-360" w:hanging="360"/>
        <w:rPr>
          <w:color w:val="000000"/>
          <w:sz w:val="22"/>
          <w:szCs w:val="22"/>
          <w:u w:val="none"/>
        </w:rPr>
      </w:pPr>
      <w:r w:rsidDel="00000000" w:rsidR="00000000" w:rsidRPr="00000000">
        <w:rPr>
          <w:color w:val="000000"/>
          <w:sz w:val="22"/>
          <w:szCs w:val="22"/>
          <w:rtl w:val="0"/>
        </w:rPr>
        <w:t xml:space="preserve">NewRange would construct three new facilities for the disposal of tailings waste from the NorthMet sulfide ore mine. Two of them would be unlined, allowing uncontrolled seepage of pollutants into the Second Creek and Wyman Creek watersheds.</w:t>
      </w:r>
    </w:p>
    <w:p w:rsidR="00000000" w:rsidDel="00000000" w:rsidP="00000000" w:rsidRDefault="00000000" w:rsidRPr="00000000" w14:paraId="0000000C">
      <w:pPr>
        <w:shd w:fill="auto" w:val="clear"/>
        <w:spacing w:line="264" w:lineRule="auto"/>
        <w:ind w:left="720" w:right="-360" w:firstLine="0"/>
        <w:rPr>
          <w:color w:val="000000"/>
          <w:sz w:val="22"/>
          <w:szCs w:val="22"/>
        </w:rPr>
      </w:pPr>
      <w:r w:rsidDel="00000000" w:rsidR="00000000" w:rsidRPr="00000000">
        <w:rPr>
          <w:rtl w:val="0"/>
        </w:rPr>
      </w:r>
    </w:p>
    <w:p w:rsidR="00000000" w:rsidDel="00000000" w:rsidP="00000000" w:rsidRDefault="00000000" w:rsidRPr="00000000" w14:paraId="0000000D">
      <w:pPr>
        <w:numPr>
          <w:ilvl w:val="0"/>
          <w:numId w:val="1"/>
        </w:numPr>
        <w:shd w:fill="auto" w:val="clear"/>
        <w:spacing w:line="264" w:lineRule="auto"/>
        <w:ind w:left="720" w:right="-360" w:hanging="360"/>
        <w:rPr>
          <w:color w:val="000000"/>
          <w:sz w:val="22"/>
          <w:szCs w:val="22"/>
          <w:u w:val="none"/>
        </w:rPr>
      </w:pPr>
      <w:r w:rsidDel="00000000" w:rsidR="00000000" w:rsidRPr="00000000">
        <w:rPr>
          <w:color w:val="000000"/>
          <w:sz w:val="22"/>
          <w:szCs w:val="22"/>
          <w:rtl w:val="0"/>
        </w:rPr>
        <w:t xml:space="preserve">Second Creek is a wild rice water already impaired for excessive sulfate, and Wyman Creek, a designated trout stream flowing into Colby Lake, a drinking water source for the city of Hoyt Lakes.</w:t>
      </w:r>
    </w:p>
    <w:p w:rsidR="00000000" w:rsidDel="00000000" w:rsidP="00000000" w:rsidRDefault="00000000" w:rsidRPr="00000000" w14:paraId="0000000E">
      <w:pPr>
        <w:shd w:fill="auto" w:val="clear"/>
        <w:spacing w:line="264" w:lineRule="auto"/>
        <w:ind w:left="720" w:right="-360" w:firstLine="0"/>
        <w:rPr>
          <w:color w:val="000000"/>
          <w:sz w:val="22"/>
          <w:szCs w:val="22"/>
        </w:rPr>
      </w:pPr>
      <w:r w:rsidDel="00000000" w:rsidR="00000000" w:rsidRPr="00000000">
        <w:rPr>
          <w:rtl w:val="0"/>
        </w:rPr>
      </w:r>
    </w:p>
    <w:p w:rsidR="00000000" w:rsidDel="00000000" w:rsidP="00000000" w:rsidRDefault="00000000" w:rsidRPr="00000000" w14:paraId="0000000F">
      <w:pPr>
        <w:numPr>
          <w:ilvl w:val="0"/>
          <w:numId w:val="1"/>
        </w:numPr>
        <w:shd w:fill="auto" w:val="clear"/>
        <w:spacing w:line="264" w:lineRule="auto"/>
        <w:ind w:left="720" w:right="-360" w:hanging="360"/>
        <w:rPr>
          <w:color w:val="000000"/>
          <w:sz w:val="22"/>
          <w:szCs w:val="22"/>
          <w:u w:val="none"/>
        </w:rPr>
      </w:pPr>
      <w:r w:rsidDel="00000000" w:rsidR="00000000" w:rsidRPr="00000000">
        <w:rPr>
          <w:color w:val="000000"/>
          <w:sz w:val="22"/>
          <w:szCs w:val="22"/>
          <w:rtl w:val="0"/>
        </w:rPr>
        <w:t xml:space="preserve">The new tailings disposal facilities near Second Creek and Wyman Creek would entail new dams to contain tailings waste. These dams are likely to be classified as Class I dams, also known as High Hazard dams.</w:t>
      </w:r>
    </w:p>
    <w:p w:rsidR="00000000" w:rsidDel="00000000" w:rsidP="00000000" w:rsidRDefault="00000000" w:rsidRPr="00000000" w14:paraId="00000010">
      <w:pPr>
        <w:shd w:fill="auto" w:val="clear"/>
        <w:spacing w:line="264" w:lineRule="auto"/>
        <w:ind w:left="720" w:right="-360" w:firstLine="0"/>
        <w:rPr>
          <w:color w:val="000000"/>
          <w:sz w:val="22"/>
          <w:szCs w:val="22"/>
        </w:rPr>
      </w:pPr>
      <w:r w:rsidDel="00000000" w:rsidR="00000000" w:rsidRPr="00000000">
        <w:rPr>
          <w:rtl w:val="0"/>
        </w:rPr>
      </w:r>
    </w:p>
    <w:p w:rsidR="00000000" w:rsidDel="00000000" w:rsidP="00000000" w:rsidRDefault="00000000" w:rsidRPr="00000000" w14:paraId="00000011">
      <w:pPr>
        <w:numPr>
          <w:ilvl w:val="0"/>
          <w:numId w:val="1"/>
        </w:numPr>
        <w:shd w:fill="auto" w:val="clear"/>
        <w:spacing w:line="264" w:lineRule="auto"/>
        <w:ind w:left="720" w:right="-360" w:hanging="360"/>
        <w:rPr>
          <w:color w:val="000000"/>
          <w:sz w:val="22"/>
          <w:szCs w:val="22"/>
          <w:u w:val="none"/>
        </w:rPr>
      </w:pPr>
      <w:r w:rsidDel="00000000" w:rsidR="00000000" w:rsidRPr="00000000">
        <w:rPr>
          <w:color w:val="000000"/>
          <w:sz w:val="22"/>
          <w:szCs w:val="22"/>
          <w:rtl w:val="0"/>
        </w:rPr>
        <w:t xml:space="preserve">NewRange’s mining proposal would directly harm 1,145 acres of wetlands, an increase of 242 acres of direct wetlands impacts from the reversed and rejected PolyMet NorthMet permits. </w:t>
      </w:r>
    </w:p>
    <w:p w:rsidR="00000000" w:rsidDel="00000000" w:rsidP="00000000" w:rsidRDefault="00000000" w:rsidRPr="00000000" w14:paraId="00000012">
      <w:pPr>
        <w:shd w:fill="auto" w:val="clear"/>
        <w:spacing w:line="264" w:lineRule="auto"/>
        <w:ind w:left="720" w:right="-360" w:firstLine="0"/>
        <w:rPr>
          <w:color w:val="000000"/>
          <w:sz w:val="22"/>
          <w:szCs w:val="22"/>
        </w:rPr>
      </w:pPr>
      <w:r w:rsidDel="00000000" w:rsidR="00000000" w:rsidRPr="00000000">
        <w:rPr>
          <w:rtl w:val="0"/>
        </w:rPr>
      </w:r>
    </w:p>
    <w:p w:rsidR="00000000" w:rsidDel="00000000" w:rsidP="00000000" w:rsidRDefault="00000000" w:rsidRPr="00000000" w14:paraId="00000013">
      <w:pPr>
        <w:numPr>
          <w:ilvl w:val="0"/>
          <w:numId w:val="1"/>
        </w:numPr>
        <w:shd w:fill="auto" w:val="clear"/>
        <w:spacing w:line="264" w:lineRule="auto"/>
        <w:ind w:left="720" w:right="-360" w:hanging="360"/>
        <w:rPr>
          <w:color w:val="000000"/>
          <w:sz w:val="22"/>
          <w:szCs w:val="22"/>
          <w:u w:val="none"/>
        </w:rPr>
      </w:pPr>
      <w:r w:rsidDel="00000000" w:rsidR="00000000" w:rsidRPr="00000000">
        <w:rPr>
          <w:color w:val="000000"/>
          <w:sz w:val="22"/>
          <w:szCs w:val="22"/>
          <w:rtl w:val="0"/>
        </w:rPr>
        <w:t xml:space="preserve">NewRange’s mining proposal would include an additional “temporary” ore and waste rock storage facility at the mine site on up to 334 acres of wetlands and forests adjacent to the Partridge River. </w:t>
      </w:r>
    </w:p>
    <w:p w:rsidR="00000000" w:rsidDel="00000000" w:rsidP="00000000" w:rsidRDefault="00000000" w:rsidRPr="00000000" w14:paraId="00000014">
      <w:pPr>
        <w:shd w:fill="auto" w:val="clear"/>
        <w:spacing w:line="264" w:lineRule="auto"/>
        <w:ind w:left="720" w:right="-360" w:firstLine="0"/>
        <w:rPr>
          <w:color w:val="000000"/>
          <w:sz w:val="22"/>
          <w:szCs w:val="22"/>
        </w:rPr>
      </w:pPr>
      <w:r w:rsidDel="00000000" w:rsidR="00000000" w:rsidRPr="00000000">
        <w:rPr>
          <w:rtl w:val="0"/>
        </w:rPr>
      </w:r>
    </w:p>
    <w:p w:rsidR="00000000" w:rsidDel="00000000" w:rsidP="00000000" w:rsidRDefault="00000000" w:rsidRPr="00000000" w14:paraId="00000015">
      <w:pPr>
        <w:numPr>
          <w:ilvl w:val="0"/>
          <w:numId w:val="1"/>
        </w:numPr>
        <w:shd w:fill="auto" w:val="clear"/>
        <w:spacing w:line="264" w:lineRule="auto"/>
        <w:ind w:left="720" w:right="-360" w:hanging="360"/>
        <w:rPr>
          <w:color w:val="000000"/>
          <w:sz w:val="22"/>
          <w:szCs w:val="22"/>
          <w:u w:val="none"/>
        </w:rPr>
      </w:pPr>
      <w:r w:rsidDel="00000000" w:rsidR="00000000" w:rsidRPr="00000000">
        <w:rPr>
          <w:color w:val="000000"/>
          <w:sz w:val="22"/>
          <w:szCs w:val="22"/>
          <w:rtl w:val="0"/>
        </w:rPr>
        <w:t xml:space="preserve">The combination of direct and indirect removal, drying, and rewetting of wetlands, releases of sulfate and mercury, and increased mercury methylation will result in increased mercury contamination in the food chain, violation of state and downstream tribal water quality standards and harm to aquatic life, wildlife, and human health. </w:t>
      </w:r>
    </w:p>
    <w:p w:rsidR="00000000" w:rsidDel="00000000" w:rsidP="00000000" w:rsidRDefault="00000000" w:rsidRPr="00000000" w14:paraId="00000016">
      <w:pPr>
        <w:shd w:fill="auto" w:val="clear"/>
        <w:spacing w:line="264" w:lineRule="auto"/>
        <w:ind w:left="-360" w:right="-360" w:firstLine="0"/>
        <w:rPr>
          <w:color w:val="000000"/>
          <w:sz w:val="22"/>
          <w:szCs w:val="22"/>
        </w:rPr>
      </w:pPr>
      <w:r w:rsidDel="00000000" w:rsidR="00000000" w:rsidRPr="00000000">
        <w:rPr>
          <w:rtl w:val="0"/>
        </w:rPr>
      </w:r>
    </w:p>
    <w:p w:rsidR="00000000" w:rsidDel="00000000" w:rsidP="00000000" w:rsidRDefault="00000000" w:rsidRPr="00000000" w14:paraId="00000017">
      <w:pPr>
        <w:shd w:fill="auto" w:val="clear"/>
        <w:spacing w:line="264" w:lineRule="auto"/>
        <w:ind w:left="-360" w:right="-360" w:firstLine="0"/>
        <w:rPr>
          <w:color w:val="000000"/>
          <w:sz w:val="22"/>
          <w:szCs w:val="22"/>
        </w:rPr>
      </w:pPr>
      <w:r w:rsidDel="00000000" w:rsidR="00000000" w:rsidRPr="00000000">
        <w:rPr>
          <w:color w:val="000000"/>
          <w:sz w:val="22"/>
          <w:szCs w:val="22"/>
          <w:rtl w:val="0"/>
        </w:rPr>
        <w:t xml:space="preserve">I ask the Army Corps to take a hard look at the science in a new environmental impact statement and to reject the NewRange Section 404 permit for NorthMet mine wetlands destruction. </w:t>
      </w:r>
    </w:p>
    <w:p w:rsidR="00000000" w:rsidDel="00000000" w:rsidP="00000000" w:rsidRDefault="00000000" w:rsidRPr="00000000" w14:paraId="00000018">
      <w:pPr>
        <w:shd w:fill="auto" w:val="clear"/>
        <w:spacing w:line="264" w:lineRule="auto"/>
        <w:ind w:left="-360" w:right="-360" w:firstLine="0"/>
        <w:rPr>
          <w:color w:val="000000"/>
          <w:sz w:val="22"/>
          <w:szCs w:val="22"/>
        </w:rPr>
      </w:pPr>
      <w:r w:rsidDel="00000000" w:rsidR="00000000" w:rsidRPr="00000000">
        <w:rPr>
          <w:rtl w:val="0"/>
        </w:rPr>
      </w:r>
    </w:p>
    <w:p w:rsidR="00000000" w:rsidDel="00000000" w:rsidP="00000000" w:rsidRDefault="00000000" w:rsidRPr="00000000" w14:paraId="00000019">
      <w:pPr>
        <w:shd w:fill="auto" w:val="clear"/>
        <w:spacing w:line="264" w:lineRule="auto"/>
        <w:ind w:left="-360" w:right="-360" w:firstLine="0"/>
        <w:rPr>
          <w:color w:val="000000"/>
          <w:sz w:val="22"/>
          <w:szCs w:val="22"/>
        </w:rPr>
      </w:pPr>
      <w:r w:rsidDel="00000000" w:rsidR="00000000" w:rsidRPr="00000000">
        <w:rPr>
          <w:color w:val="000000"/>
          <w:sz w:val="22"/>
          <w:szCs w:val="22"/>
          <w:rtl w:val="0"/>
        </w:rPr>
        <w:t xml:space="preserve">Thank you for considering my comment.</w:t>
      </w:r>
    </w:p>
    <w:p w:rsidR="00000000" w:rsidDel="00000000" w:rsidP="00000000" w:rsidRDefault="00000000" w:rsidRPr="00000000" w14:paraId="0000001A">
      <w:pPr>
        <w:shd w:fill="auto" w:val="clear"/>
        <w:spacing w:line="264" w:lineRule="auto"/>
        <w:ind w:left="-360" w:right="-360" w:firstLine="0"/>
        <w:rPr>
          <w:color w:val="000000"/>
          <w:sz w:val="22"/>
          <w:szCs w:val="22"/>
        </w:rPr>
      </w:pPr>
      <w:r w:rsidDel="00000000" w:rsidR="00000000" w:rsidRPr="00000000">
        <w:rPr>
          <w:rtl w:val="0"/>
        </w:rPr>
      </w:r>
    </w:p>
    <w:p w:rsidR="00000000" w:rsidDel="00000000" w:rsidP="00000000" w:rsidRDefault="00000000" w:rsidRPr="00000000" w14:paraId="0000001B">
      <w:pPr>
        <w:shd w:fill="auto" w:val="clear"/>
        <w:spacing w:line="264" w:lineRule="auto"/>
        <w:ind w:left="-360" w:right="-360" w:firstLine="0"/>
        <w:rPr>
          <w:color w:val="000000"/>
          <w:sz w:val="22"/>
          <w:szCs w:val="22"/>
        </w:rPr>
      </w:pPr>
      <w:r w:rsidDel="00000000" w:rsidR="00000000" w:rsidRPr="00000000">
        <w:rPr>
          <w:color w:val="000000"/>
          <w:sz w:val="22"/>
          <w:szCs w:val="22"/>
          <w:rtl w:val="0"/>
        </w:rPr>
        <w:t xml:space="preserve">Sincerely,</w:t>
      </w:r>
    </w:p>
    <w:p w:rsidR="00000000" w:rsidDel="00000000" w:rsidP="00000000" w:rsidRDefault="00000000" w:rsidRPr="00000000" w14:paraId="0000001C">
      <w:pPr>
        <w:shd w:fill="auto" w:val="clear"/>
        <w:spacing w:line="264" w:lineRule="auto"/>
        <w:ind w:left="-360" w:right="-360" w:firstLine="0"/>
        <w:rPr>
          <w:color w:val="000000"/>
          <w:sz w:val="22"/>
          <w:szCs w:val="22"/>
        </w:rPr>
      </w:pPr>
      <w:r w:rsidDel="00000000" w:rsidR="00000000" w:rsidRPr="00000000">
        <w:rPr>
          <w:color w:val="000000"/>
          <w:sz w:val="22"/>
          <w:szCs w:val="22"/>
          <w:rtl w:val="0"/>
        </w:rPr>
        <w:t xml:space="preserve">YOUR NAME</w:t>
      </w:r>
    </w:p>
    <w:p w:rsidR="00000000" w:rsidDel="00000000" w:rsidP="00000000" w:rsidRDefault="00000000" w:rsidRPr="00000000" w14:paraId="0000001D">
      <w:pPr>
        <w:shd w:fill="auto" w:val="clear"/>
        <w:spacing w:line="264" w:lineRule="auto"/>
        <w:ind w:left="-360" w:right="-360" w:firstLine="0"/>
        <w:rPr>
          <w:color w:val="000000"/>
          <w:sz w:val="22"/>
          <w:szCs w:val="22"/>
        </w:rPr>
      </w:pPr>
      <w:r w:rsidDel="00000000" w:rsidR="00000000" w:rsidRPr="00000000">
        <w:rPr>
          <w:color w:val="000000"/>
          <w:sz w:val="22"/>
          <w:szCs w:val="22"/>
          <w:rtl w:val="0"/>
        </w:rPr>
        <w:t xml:space="preserve">ADDRESS</w:t>
      </w:r>
    </w:p>
    <w:p w:rsidR="00000000" w:rsidDel="00000000" w:rsidP="00000000" w:rsidRDefault="00000000" w:rsidRPr="00000000" w14:paraId="0000001E">
      <w:pPr>
        <w:shd w:fill="auto" w:val="clear"/>
        <w:spacing w:line="264" w:lineRule="auto"/>
        <w:ind w:left="-360" w:right="-360" w:firstLine="0"/>
        <w:rPr/>
      </w:pPr>
      <w:r w:rsidDel="00000000" w:rsidR="00000000" w:rsidRPr="00000000">
        <w:rPr>
          <w:color w:val="000000"/>
          <w:sz w:val="22"/>
          <w:szCs w:val="22"/>
          <w:rtl w:val="0"/>
        </w:rPr>
        <w:t xml:space="preserve">EMAIL</w:t>
      </w:r>
      <w:r w:rsidDel="00000000" w:rsidR="00000000" w:rsidRPr="00000000">
        <w:rPr>
          <w:rtl w:val="0"/>
        </w:rPr>
      </w:r>
    </w:p>
    <w:sectPr>
      <w:pgSz w:h="15840" w:w="12240" w:orient="portrait"/>
      <w:pgMar w:bottom="1440" w:top="90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Georgia" w:cs="Georgia" w:eastAsia="Georgia" w:hAnsi="Georgia"/>
        <w:color w:val="222222"/>
        <w:sz w:val="24"/>
        <w:szCs w:val="24"/>
        <w:lang w:val="en"/>
      </w:rPr>
    </w:rPrDefault>
    <w:pPrDefault>
      <w:pPr>
        <w:shd w:fill="ffffff" w:val="clear"/>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